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741D8" w14:textId="77777777" w:rsidR="00577194" w:rsidRPr="006608CB" w:rsidRDefault="00577194" w:rsidP="006608CB">
      <w:p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 wp14:anchorId="4AFFB414" wp14:editId="4EAC2DF8">
            <wp:simplePos x="0" y="0"/>
            <wp:positionH relativeFrom="column">
              <wp:posOffset>2779395</wp:posOffset>
            </wp:positionH>
            <wp:positionV relativeFrom="paragraph">
              <wp:posOffset>-238125</wp:posOffset>
            </wp:positionV>
            <wp:extent cx="507365" cy="542925"/>
            <wp:effectExtent l="0" t="0" r="698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C5DE60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46F0D9B9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0DD67AC" w14:textId="168244E1" w:rsidR="00577194" w:rsidRPr="006608CB" w:rsidRDefault="00577194" w:rsidP="006608CB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ВОРОШИЛОВСКОГО   РАЙОНА   </w:t>
      </w:r>
      <w:r w:rsid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ГОРОДА   </w:t>
      </w: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РОСТОВА-НА-ДОНУ</w:t>
      </w:r>
    </w:p>
    <w:p w14:paraId="68DF06AD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14:paraId="4F1008D7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194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04EDFA7" w14:textId="4C853A81" w:rsidR="003D7BA6" w:rsidRPr="00577194" w:rsidRDefault="00454FBB" w:rsidP="006608C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 сентября 2025</w:t>
      </w:r>
      <w:r w:rsidR="006608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608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8"/>
          <w:szCs w:val="28"/>
          <w:lang w:eastAsia="ru-RU"/>
        </w:rPr>
        <w:t>98</w:t>
      </w:r>
      <w:r w:rsidR="00D91B3B">
        <w:rPr>
          <w:rFonts w:ascii="Times New Roman" w:eastAsia="Times New Roman" w:hAnsi="Times New Roman" w:cs="Times New Roman"/>
          <w:sz w:val="28"/>
          <w:szCs w:val="28"/>
          <w:lang w:eastAsia="ru-RU"/>
        </w:rPr>
        <w:t>-7</w:t>
      </w:r>
    </w:p>
    <w:p w14:paraId="3CE6C995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14:paraId="7CD030A4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9E709C6" w14:textId="713BF788" w:rsidR="003D7BA6" w:rsidRPr="003D7BA6" w:rsidRDefault="003D7BA6" w:rsidP="006608CB">
      <w:pPr>
        <w:spacing w:after="0"/>
        <w:ind w:left="1843" w:right="1840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 дополнительном количестве избирательных бюллетеней </w:t>
      </w:r>
      <w:r w:rsidR="00AE2785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b/>
          <w:sz w:val="28"/>
          <w:szCs w:val="28"/>
        </w:rPr>
        <w:t>Губернатора Ростовской области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, передаваемых участковой избирательной комиссии избирательного участка</w:t>
      </w:r>
      <w:r w:rsidR="00AE2785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="00D91B3B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1684</w:t>
      </w:r>
    </w:p>
    <w:p w14:paraId="0F6ED70F" w14:textId="77777777" w:rsidR="003D7BA6" w:rsidRPr="003D7BA6" w:rsidRDefault="003D7BA6" w:rsidP="006608CB">
      <w:pPr>
        <w:widowControl w:val="0"/>
        <w:tabs>
          <w:tab w:val="left" w:pos="7475"/>
          <w:tab w:val="left" w:pos="7573"/>
          <w:tab w:val="left" w:pos="7797"/>
          <w:tab w:val="left" w:pos="8364"/>
        </w:tabs>
        <w:autoSpaceDE w:val="0"/>
        <w:autoSpaceDN w:val="0"/>
        <w:adjustRightInd w:val="0"/>
        <w:spacing w:after="0"/>
        <w:ind w:left="2254" w:right="18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3D2408" w14:textId="5EB61A0A" w:rsidR="001E3277" w:rsidRDefault="003D7BA6" w:rsidP="006608CB">
      <w:pPr>
        <w:pStyle w:val="1"/>
        <w:shd w:val="clear" w:color="auto" w:fill="FFFFFF"/>
        <w:spacing w:before="161" w:after="161" w:line="276" w:lineRule="auto"/>
        <w:ind w:firstLine="708"/>
        <w:rPr>
          <w:rFonts w:ascii="Arial" w:hAnsi="Arial" w:cs="Arial"/>
          <w:color w:val="000000"/>
        </w:rPr>
      </w:pPr>
      <w:r w:rsidRPr="003D7BA6">
        <w:rPr>
          <w:szCs w:val="26"/>
        </w:rPr>
        <w:t xml:space="preserve">В связи с </w:t>
      </w:r>
      <w:r w:rsidR="006608CB">
        <w:rPr>
          <w:szCs w:val="26"/>
        </w:rPr>
        <w:t>увеличением</w:t>
      </w:r>
      <w:r w:rsidRPr="003D7BA6">
        <w:rPr>
          <w:szCs w:val="26"/>
        </w:rPr>
        <w:t xml:space="preserve"> количеств</w:t>
      </w:r>
      <w:r w:rsidR="006608CB">
        <w:rPr>
          <w:szCs w:val="26"/>
        </w:rPr>
        <w:t>а</w:t>
      </w:r>
      <w:r w:rsidRPr="003D7BA6">
        <w:rPr>
          <w:szCs w:val="26"/>
        </w:rPr>
        <w:t xml:space="preserve"> избирателей, включен</w:t>
      </w:r>
      <w:r w:rsidR="006608CB">
        <w:rPr>
          <w:szCs w:val="26"/>
        </w:rPr>
        <w:t>ных</w:t>
      </w:r>
      <w:r w:rsidRPr="003D7BA6">
        <w:rPr>
          <w:szCs w:val="26"/>
        </w:rPr>
        <w:t xml:space="preserve"> в список избирателей на избирательн</w:t>
      </w:r>
      <w:r w:rsidR="00577194">
        <w:rPr>
          <w:szCs w:val="26"/>
        </w:rPr>
        <w:t>ом</w:t>
      </w:r>
      <w:r w:rsidRPr="003D7BA6">
        <w:rPr>
          <w:szCs w:val="26"/>
        </w:rPr>
        <w:t xml:space="preserve"> участк</w:t>
      </w:r>
      <w:r w:rsidR="00D91B3B">
        <w:rPr>
          <w:szCs w:val="26"/>
        </w:rPr>
        <w:t>е № 1684</w:t>
      </w:r>
      <w:r w:rsidR="006608CB">
        <w:rPr>
          <w:szCs w:val="26"/>
        </w:rPr>
        <w:t>,</w:t>
      </w:r>
      <w:r w:rsidRPr="003D7BA6">
        <w:rPr>
          <w:szCs w:val="26"/>
        </w:rPr>
        <w:t xml:space="preserve"> в соответствии </w:t>
      </w:r>
      <w:r w:rsidR="007A6216">
        <w:rPr>
          <w:bCs/>
          <w:szCs w:val="28"/>
        </w:rPr>
        <w:t xml:space="preserve">с </w:t>
      </w:r>
      <w:r w:rsidR="00AD2498">
        <w:rPr>
          <w:bCs/>
          <w:szCs w:val="28"/>
        </w:rPr>
        <w:t>частью 13 статьи 63 Федерального закона</w:t>
      </w:r>
      <w:r w:rsidR="00AD2498" w:rsidRPr="00AD2498">
        <w:rPr>
          <w:rFonts w:ascii="Arial" w:hAnsi="Arial" w:cs="Arial"/>
          <w:b/>
          <w:bCs/>
          <w:sz w:val="26"/>
          <w:szCs w:val="26"/>
          <w:shd w:val="clear" w:color="auto" w:fill="FFFFFF"/>
        </w:rPr>
        <w:t xml:space="preserve"> </w:t>
      </w:r>
      <w:r w:rsidR="00AD2498" w:rsidRPr="00AD2498">
        <w:rPr>
          <w:bCs/>
          <w:szCs w:val="26"/>
          <w:shd w:val="clear" w:color="auto" w:fill="FFFFFF"/>
        </w:rPr>
        <w:t xml:space="preserve">от 12.06.2002 </w:t>
      </w:r>
      <w:r w:rsidR="00AD2498">
        <w:rPr>
          <w:bCs/>
          <w:szCs w:val="26"/>
          <w:shd w:val="clear" w:color="auto" w:fill="FFFFFF"/>
        </w:rPr>
        <w:t>№</w:t>
      </w:r>
      <w:r w:rsidR="00AD2498" w:rsidRPr="00AD2498">
        <w:rPr>
          <w:bCs/>
          <w:szCs w:val="26"/>
          <w:shd w:val="clear" w:color="auto" w:fill="FFFFFF"/>
        </w:rPr>
        <w:t xml:space="preserve"> 67-ФЗ "Об основных гарантиях избирательных прав и права на участие в референдуме граждан Российской Федерации"</w:t>
      </w:r>
      <w:r w:rsidR="00E9545A" w:rsidRPr="00E9545A">
        <w:rPr>
          <w:bCs/>
          <w:szCs w:val="28"/>
        </w:rPr>
        <w:t>,</w:t>
      </w:r>
    </w:p>
    <w:p w14:paraId="2B037AB4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 w:rsidRPr="00FB7F51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Ворошиловского района</w:t>
      </w:r>
    </w:p>
    <w:p w14:paraId="3F87150C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>
        <w:rPr>
          <w:szCs w:val="28"/>
        </w:rPr>
        <w:t>города Ростова-на-Дону ПОСТАНОВЛЯЕТ:</w:t>
      </w:r>
    </w:p>
    <w:p w14:paraId="3C3F360A" w14:textId="77777777" w:rsidR="003D7BA6" w:rsidRPr="003D7BA6" w:rsidRDefault="003D7BA6" w:rsidP="006608CB">
      <w:pPr>
        <w:spacing w:after="0"/>
        <w:ind w:left="709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6008FED0" w14:textId="460DC33D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Увеличить количество избирательных бюллетеней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>
        <w:rPr>
          <w:rFonts w:ascii="Times New Roman" w:hAnsi="Times New Roman" w:cs="Times New Roman"/>
          <w:sz w:val="28"/>
          <w:szCs w:val="28"/>
        </w:rPr>
        <w:t>Губернатора Ростовской области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, распределенных участковой избирательной комиссии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D91B3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1684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, согласно приложению.</w:t>
      </w:r>
    </w:p>
    <w:p w14:paraId="542461F4" w14:textId="5DB10517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2. Передать избирательные бюллетени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sz w:val="28"/>
          <w:szCs w:val="28"/>
        </w:rPr>
        <w:t xml:space="preserve">Губернатора Ростовской области 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в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D91B3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1684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по актам установленной формы.</w:t>
      </w:r>
    </w:p>
    <w:p w14:paraId="12CEB92A" w14:textId="5B0949E4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3. Направить настоящее постановление в Избирательную комиссию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Ростовской области и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 w:rsidR="006608C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D91B3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1684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306A79A5" w14:textId="148DB434" w:rsidR="003D7BA6" w:rsidRDefault="003D7BA6" w:rsidP="00250E9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5. Контроль за выполнением настоящего постановления возложить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на секретаря комиссии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Скачкову</w:t>
      </w:r>
      <w:proofErr w:type="spellEnd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О.Т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1B46E96A" w14:textId="77777777" w:rsidR="00250E97" w:rsidRPr="003D7BA6" w:rsidRDefault="00250E97" w:rsidP="00250E9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7FC988DA" w14:textId="77777777" w:rsidR="003D7BA6" w:rsidRPr="003D7BA6" w:rsidRDefault="003D7BA6" w:rsidP="006608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Председатель комиссии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В.А. Колупаев</w:t>
      </w:r>
    </w:p>
    <w:p w14:paraId="3BCF931C" w14:textId="4D989066" w:rsidR="003D7BA6" w:rsidRPr="003D7BA6" w:rsidRDefault="00250E97" w:rsidP="00250E97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Секретарь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комиссии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О.Т.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Скачкова</w:t>
      </w:r>
      <w:proofErr w:type="spellEnd"/>
    </w:p>
    <w:p w14:paraId="254B732A" w14:textId="77777777" w:rsidR="00AD2498" w:rsidRDefault="00AD2498" w:rsidP="006608CB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14:paraId="5A8DCB80" w14:textId="41FC770D" w:rsidR="003D7BA6" w:rsidRPr="00E9545A" w:rsidRDefault="003D7BA6" w:rsidP="006608CB">
      <w:pPr>
        <w:spacing w:after="0"/>
        <w:ind w:left="4953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E9545A">
        <w:rPr>
          <w:rFonts w:ascii="Times New Roman" w:eastAsia="Times New Roman" w:hAnsi="Times New Roman" w:cs="Times New Roman"/>
          <w:sz w:val="24"/>
          <w:lang w:eastAsia="ru-RU"/>
        </w:rPr>
        <w:lastRenderedPageBreak/>
        <w:t>Приложение к постановлению     Территориальной избирательной комиссии Ворошиловского района города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E9545A" w:rsidRPr="00E9545A">
        <w:rPr>
          <w:rFonts w:ascii="Times New Roman" w:eastAsia="Times New Roman" w:hAnsi="Times New Roman" w:cs="Times New Roman"/>
          <w:sz w:val="24"/>
          <w:lang w:eastAsia="ru-RU"/>
        </w:rPr>
        <w:br/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>Ростова-на-Дону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от 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13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>.09.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2025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4"/>
          <w:lang w:eastAsia="ru-RU"/>
        </w:rPr>
        <w:t>98</w:t>
      </w:r>
      <w:r w:rsidR="00D91B3B">
        <w:rPr>
          <w:rFonts w:ascii="Times New Roman" w:eastAsia="Times New Roman" w:hAnsi="Times New Roman" w:cs="Times New Roman"/>
          <w:sz w:val="24"/>
          <w:lang w:eastAsia="ru-RU"/>
        </w:rPr>
        <w:t>-7</w:t>
      </w:r>
    </w:p>
    <w:p w14:paraId="0CC4E504" w14:textId="77777777" w:rsidR="003D7BA6" w:rsidRDefault="003D7BA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8927310" w14:textId="77777777" w:rsidR="00054566" w:rsidRPr="003D7BA6" w:rsidRDefault="0005456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  <w:bookmarkEnd w:id="0"/>
    </w:p>
    <w:p w14:paraId="255517E3" w14:textId="1F09E389" w:rsidR="003D7BA6" w:rsidRDefault="003D7BA6" w:rsidP="006608CB">
      <w:pPr>
        <w:tabs>
          <w:tab w:val="left" w:pos="7513"/>
        </w:tabs>
        <w:spacing w:after="0"/>
        <w:ind w:left="-142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Дополнительное количество избирательных бюллетеней </w:t>
      </w:r>
      <w:r w:rsidR="00AD2498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9F7F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Губернатора Ростовской области</w:t>
      </w:r>
      <w:r w:rsidR="00AD249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, передаваемых участковой избирательной комиссии избирательного участка </w:t>
      </w:r>
      <w:r w:rsidR="00AD2498"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 w:rsidR="00D91B3B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1684</w:t>
      </w:r>
    </w:p>
    <w:p w14:paraId="4C8228AB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tbl>
      <w:tblPr>
        <w:tblStyle w:val="a8"/>
        <w:tblW w:w="0" w:type="auto"/>
        <w:tblInd w:w="-142" w:type="dxa"/>
        <w:tblLook w:val="04A0" w:firstRow="1" w:lastRow="0" w:firstColumn="1" w:lastColumn="0" w:noHBand="0" w:noVBand="1"/>
      </w:tblPr>
      <w:tblGrid>
        <w:gridCol w:w="3190"/>
        <w:gridCol w:w="3190"/>
        <w:gridCol w:w="3509"/>
      </w:tblGrid>
      <w:tr w:rsidR="00E9545A" w14:paraId="5CF8B576" w14:textId="77777777" w:rsidTr="006608CB">
        <w:tc>
          <w:tcPr>
            <w:tcW w:w="3190" w:type="dxa"/>
          </w:tcPr>
          <w:p w14:paraId="385F13B8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Номер избирательного участка</w:t>
            </w:r>
          </w:p>
        </w:tc>
        <w:tc>
          <w:tcPr>
            <w:tcW w:w="3190" w:type="dxa"/>
          </w:tcPr>
          <w:p w14:paraId="32844D64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Число избирателей</w:t>
            </w:r>
          </w:p>
        </w:tc>
        <w:tc>
          <w:tcPr>
            <w:tcW w:w="3509" w:type="dxa"/>
          </w:tcPr>
          <w:p w14:paraId="1899BD1D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Количество передаваемых избирательных бюллетеней</w:t>
            </w:r>
          </w:p>
        </w:tc>
      </w:tr>
      <w:tr w:rsidR="00E9545A" w14:paraId="29D9575D" w14:textId="77777777" w:rsidTr="006608CB">
        <w:tc>
          <w:tcPr>
            <w:tcW w:w="3190" w:type="dxa"/>
          </w:tcPr>
          <w:p w14:paraId="4C5644FC" w14:textId="71F6767F" w:rsidR="00E9545A" w:rsidRPr="00CE02AA" w:rsidRDefault="00D91B3B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1684</w:t>
            </w:r>
          </w:p>
        </w:tc>
        <w:tc>
          <w:tcPr>
            <w:tcW w:w="3190" w:type="dxa"/>
          </w:tcPr>
          <w:p w14:paraId="24A15E93" w14:textId="310BE3AA" w:rsidR="00E9545A" w:rsidRDefault="00D91B3B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2359</w:t>
            </w:r>
          </w:p>
        </w:tc>
        <w:tc>
          <w:tcPr>
            <w:tcW w:w="3509" w:type="dxa"/>
          </w:tcPr>
          <w:p w14:paraId="5DB5FDE0" w14:textId="6FEF7FDF" w:rsidR="00E9545A" w:rsidRDefault="00D91B3B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500 (пятьсот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  <w:tr w:rsidR="00E9545A" w14:paraId="1C67861A" w14:textId="77777777" w:rsidTr="006608CB">
        <w:tc>
          <w:tcPr>
            <w:tcW w:w="3190" w:type="dxa"/>
          </w:tcPr>
          <w:p w14:paraId="11F94E39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ИТОГО</w:t>
            </w:r>
          </w:p>
        </w:tc>
        <w:tc>
          <w:tcPr>
            <w:tcW w:w="3190" w:type="dxa"/>
          </w:tcPr>
          <w:p w14:paraId="243AA678" w14:textId="4B1AE61D" w:rsidR="00E9545A" w:rsidRDefault="00D91B3B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2359</w:t>
            </w:r>
          </w:p>
        </w:tc>
        <w:tc>
          <w:tcPr>
            <w:tcW w:w="3509" w:type="dxa"/>
          </w:tcPr>
          <w:p w14:paraId="79110130" w14:textId="4F7455D6" w:rsidR="00E9545A" w:rsidRDefault="00D91B3B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500 (пятьсот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</w:tbl>
    <w:p w14:paraId="4A904A11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1C7657FA" w14:textId="77777777" w:rsidR="00054566" w:rsidRDefault="00054566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0319D795" w14:textId="77777777" w:rsidR="00AD2498" w:rsidRPr="003D7BA6" w:rsidRDefault="00AD2498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7026BB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168A7EDF" w14:textId="77777777" w:rsidR="003D7BA6" w:rsidRPr="003D7BA6" w:rsidRDefault="003D7BA6" w:rsidP="006608C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31FE90" w14:textId="77777777" w:rsidR="009758B0" w:rsidRDefault="009758B0" w:rsidP="006608CB"/>
    <w:sectPr w:rsidR="009758B0" w:rsidSect="006608C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B3"/>
    <w:rsid w:val="00054566"/>
    <w:rsid w:val="001E3277"/>
    <w:rsid w:val="00250E97"/>
    <w:rsid w:val="003D7BA6"/>
    <w:rsid w:val="00446C79"/>
    <w:rsid w:val="00454FBB"/>
    <w:rsid w:val="004F5BBB"/>
    <w:rsid w:val="004F6E41"/>
    <w:rsid w:val="00577194"/>
    <w:rsid w:val="00586F65"/>
    <w:rsid w:val="00593682"/>
    <w:rsid w:val="006608CB"/>
    <w:rsid w:val="007A6216"/>
    <w:rsid w:val="007F0229"/>
    <w:rsid w:val="008236B3"/>
    <w:rsid w:val="009758B0"/>
    <w:rsid w:val="009F7F79"/>
    <w:rsid w:val="00AD2498"/>
    <w:rsid w:val="00AE2785"/>
    <w:rsid w:val="00CE02AA"/>
    <w:rsid w:val="00D533ED"/>
    <w:rsid w:val="00D91B3B"/>
    <w:rsid w:val="00E9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1E35"/>
  <w15:docId w15:val="{79EA855D-0A62-4001-8531-60C25FD29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A621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A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A62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7A6216"/>
    <w:rPr>
      <w:color w:val="0000FF" w:themeColor="hyperlink"/>
      <w:u w:val="single"/>
    </w:rPr>
  </w:style>
  <w:style w:type="paragraph" w:styleId="a6">
    <w:name w:val="Body Text Indent"/>
    <w:basedOn w:val="a"/>
    <w:link w:val="a7"/>
    <w:semiHidden/>
    <w:rsid w:val="00E9545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E9545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59"/>
    <w:rsid w:val="00E95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14</cp:revision>
  <cp:lastPrinted>2021-09-13T11:54:00Z</cp:lastPrinted>
  <dcterms:created xsi:type="dcterms:W3CDTF">2021-09-13T11:02:00Z</dcterms:created>
  <dcterms:modified xsi:type="dcterms:W3CDTF">2025-09-29T09:27:00Z</dcterms:modified>
</cp:coreProperties>
</file>